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tblInd w:w="93" w:type="dxa"/>
        <w:tblLook w:val="04A0"/>
      </w:tblPr>
      <w:tblGrid>
        <w:gridCol w:w="960"/>
        <w:gridCol w:w="6700"/>
        <w:gridCol w:w="960"/>
        <w:gridCol w:w="960"/>
        <w:gridCol w:w="960"/>
        <w:gridCol w:w="960"/>
        <w:gridCol w:w="960"/>
        <w:gridCol w:w="960"/>
      </w:tblGrid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3680">
              <w:rPr>
                <w:rFonts w:ascii="Calibri" w:eastAsia="Times New Roman" w:hAnsi="Calibri" w:cs="Calibri"/>
                <w:b/>
                <w:bCs/>
                <w:color w:val="000000"/>
              </w:rPr>
              <w:t>ITEM &amp; DISCRPTION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3680">
              <w:rPr>
                <w:rFonts w:ascii="Calibri" w:eastAsia="Times New Roman" w:hAnsi="Calibri" w:cs="Calibri"/>
                <w:b/>
                <w:bCs/>
                <w:color w:val="000000"/>
              </w:rPr>
              <w:t>QTY.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3680">
              <w:rPr>
                <w:rFonts w:ascii="Calibri" w:eastAsia="Times New Roman" w:hAnsi="Calibri" w:cs="Calibri"/>
                <w:b/>
                <w:bCs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Supply</w:t>
            </w:r>
            <w:proofErr w:type="gram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,testing,installation</w:t>
            </w:r>
            <w:proofErr w:type="spellEnd"/>
            <w:proofErr w:type="gramEnd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 and commissioning ISDN and network compatible EPABX system for 800 analog lines and 80 digital lines having international QSIG compliant with full feature transparency and hot </w:t>
            </w:r>
            <w:proofErr w:type="spell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stand by</w:t>
            </w:r>
            <w:proofErr w:type="spellEnd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 and hot swappable CPU, 5 (five) PRI cards, CO lines for 40 lines, four Operator console, .48 V Battery Cum charger with 12 hours </w:t>
            </w:r>
            <w:proofErr w:type="spell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backupas</w:t>
            </w:r>
            <w:proofErr w:type="spellEnd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 per technical specifications of the tender.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Central exchange(One number - The EPABX shall be hundred  percent non blocking with ISDN native with PC based maintenance, Printer and software etc. equipped below)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Control System as specified above (Duplicated in  hot standby configuration)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Number of analogue subscriber lines (800 expandable to 1000)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Number of PRI Digital trunk </w:t>
            </w:r>
            <w:proofErr w:type="gram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line  2MB</w:t>
            </w:r>
            <w:proofErr w:type="gramEnd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, 1200mm below ( 05 nos. expandable to 06 nos.)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Number of CO lines( 40 nos. expandable to 50 </w:t>
            </w:r>
            <w:proofErr w:type="spell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nos</w:t>
            </w:r>
            <w:proofErr w:type="spellEnd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Number of Digital </w:t>
            </w:r>
            <w:proofErr w:type="gram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lines(</w:t>
            </w:r>
            <w:proofErr w:type="gramEnd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80 nos. expandable to 100 nos.)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Number of digital telephone(As specified in EOM)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 xml:space="preserve">Number of operator console (04 </w:t>
            </w:r>
            <w:proofErr w:type="spellStart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nos</w:t>
            </w:r>
            <w:proofErr w:type="spellEnd"/>
            <w:r w:rsidRPr="006136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Voice mail (integrated) ( for 100 users with minimum 6 ports access)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Call Billing H/W &amp; S/W (As specified with minimum 6 ports)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48V Converter (01 no. as specified)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MDF type with IPM capacity.(Equipped for required &amp; with 20% extra capacity)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3680" w:rsidRPr="00613680" w:rsidRDefault="00613680" w:rsidP="0061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36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3680" w:rsidRPr="00613680" w:rsidTr="00613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0" w:rsidRPr="00613680" w:rsidRDefault="00613680" w:rsidP="00613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C66CE" w:rsidRDefault="003C66CE"/>
    <w:sectPr w:rsidR="003C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680"/>
    <w:rsid w:val="003C66CE"/>
    <w:rsid w:val="0061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2012-05-02T10:33:00Z</dcterms:created>
  <dcterms:modified xsi:type="dcterms:W3CDTF">2012-05-02T10:33:00Z</dcterms:modified>
</cp:coreProperties>
</file>